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053" w:rsidRPr="004C3648" w:rsidRDefault="00B64053" w:rsidP="00B64053">
      <w:pPr>
        <w:jc w:val="center"/>
        <w:rPr>
          <w:b/>
          <w:spacing w:val="1"/>
          <w:sz w:val="26"/>
          <w:szCs w:val="26"/>
        </w:rPr>
      </w:pPr>
      <w:bookmarkStart w:id="0" w:name="_GoBack"/>
      <w:bookmarkEnd w:id="0"/>
      <w:r w:rsidRPr="004C3648">
        <w:rPr>
          <w:b/>
          <w:spacing w:val="1"/>
          <w:sz w:val="26"/>
          <w:szCs w:val="26"/>
        </w:rPr>
        <w:t>ПАМЯТКА ИНДИВИДУАЛЬНОМУ ПРЕДПРИНИМАТЕЛЮ ПО СВЕРКЕ ЗАДОЛЖЕННОСТИ ПО СТРАХОВЫМ ВЗНОСАМ (САЛЬДО)</w:t>
      </w:r>
    </w:p>
    <w:p w:rsidR="00B64053" w:rsidRPr="00B64053" w:rsidRDefault="00B64053" w:rsidP="00B64053">
      <w:pPr>
        <w:rPr>
          <w:spacing w:val="1"/>
          <w:sz w:val="26"/>
          <w:szCs w:val="26"/>
        </w:rPr>
      </w:pPr>
    </w:p>
    <w:p w:rsidR="00B64053" w:rsidRPr="00B64053" w:rsidRDefault="00B64053" w:rsidP="00B64053">
      <w:pPr>
        <w:ind w:firstLine="567"/>
        <w:rPr>
          <w:spacing w:val="1"/>
          <w:sz w:val="26"/>
          <w:szCs w:val="26"/>
        </w:rPr>
      </w:pPr>
      <w:r w:rsidRPr="00B64053">
        <w:rPr>
          <w:spacing w:val="1"/>
          <w:sz w:val="26"/>
          <w:szCs w:val="26"/>
        </w:rPr>
        <w:t>При несогласии с суммой задолженности и (или) переплаты по страховым взносам в Пенсионный фонд РФ за периоды до 01.01.2017, рекомендуем следующий порядок действий:</w:t>
      </w:r>
    </w:p>
    <w:p w:rsidR="00B64053" w:rsidRPr="00B64053" w:rsidRDefault="00B64053" w:rsidP="00B64053">
      <w:pPr>
        <w:rPr>
          <w:spacing w:val="1"/>
          <w:sz w:val="26"/>
          <w:szCs w:val="26"/>
        </w:rPr>
      </w:pPr>
    </w:p>
    <w:p w:rsidR="00F74A4D" w:rsidRDefault="00B64053" w:rsidP="00B64053">
      <w:pPr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1. </w:t>
      </w:r>
      <w:r w:rsidRPr="00B64053">
        <w:rPr>
          <w:spacing w:val="1"/>
          <w:sz w:val="26"/>
          <w:szCs w:val="26"/>
        </w:rPr>
        <w:t xml:space="preserve">Страхователь обращается в территориальное Управление Пенсионного фонда по месту регистрации за Справкой о сальдо расчетов на 01.01.2017 (с учетом всех платежей и начислений по 31.12.2016 включительно), переданном в налоговые органы. Поскольку передача сведений осуществлялась в электронном виде, в справке также указываются наименование и дата выгрузки в УФНС России по Самарской области соответствующих файлов. </w:t>
      </w:r>
    </w:p>
    <w:p w:rsidR="00B64053" w:rsidRPr="00B64053" w:rsidRDefault="00B64053" w:rsidP="00F74A4D">
      <w:pPr>
        <w:ind w:firstLine="567"/>
        <w:rPr>
          <w:spacing w:val="1"/>
          <w:sz w:val="26"/>
          <w:szCs w:val="26"/>
        </w:rPr>
      </w:pPr>
      <w:r w:rsidRPr="00B64053">
        <w:rPr>
          <w:spacing w:val="1"/>
          <w:sz w:val="26"/>
          <w:szCs w:val="26"/>
        </w:rPr>
        <w:t>При этом учитываются только те файлы, которые прошли успешный форматно-логический контроль.</w:t>
      </w:r>
    </w:p>
    <w:p w:rsidR="00B64053" w:rsidRPr="00B64053" w:rsidRDefault="00B64053" w:rsidP="00F74A4D">
      <w:pPr>
        <w:ind w:firstLine="567"/>
        <w:rPr>
          <w:spacing w:val="1"/>
          <w:sz w:val="26"/>
          <w:szCs w:val="26"/>
        </w:rPr>
      </w:pPr>
      <w:r w:rsidRPr="00B64053">
        <w:rPr>
          <w:spacing w:val="1"/>
          <w:sz w:val="26"/>
          <w:szCs w:val="26"/>
        </w:rPr>
        <w:t>Справка выдается в срок не позднее 3 рабочих дней с даты обращения.</w:t>
      </w:r>
    </w:p>
    <w:p w:rsidR="00B64053" w:rsidRPr="00B64053" w:rsidRDefault="00B64053" w:rsidP="00B64053">
      <w:pPr>
        <w:rPr>
          <w:spacing w:val="1"/>
          <w:sz w:val="26"/>
          <w:szCs w:val="26"/>
        </w:rPr>
      </w:pPr>
    </w:p>
    <w:p w:rsidR="00B64053" w:rsidRPr="00B64053" w:rsidRDefault="00B64053" w:rsidP="00B64053">
      <w:pPr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 xml:space="preserve">2. </w:t>
      </w:r>
      <w:r w:rsidRPr="00B64053">
        <w:rPr>
          <w:spacing w:val="1"/>
          <w:sz w:val="26"/>
          <w:szCs w:val="26"/>
        </w:rPr>
        <w:t>Со справкой, полученной в территориальном Управлении Пенсионного фонда по месту регистрации, страхователь обращается в н</w:t>
      </w:r>
      <w:r w:rsidR="00136154">
        <w:rPr>
          <w:spacing w:val="1"/>
          <w:sz w:val="26"/>
          <w:szCs w:val="26"/>
        </w:rPr>
        <w:t>алоговый орган по месту учета.</w:t>
      </w:r>
    </w:p>
    <w:p w:rsidR="00C8362F" w:rsidRDefault="00C8362F" w:rsidP="00B64053">
      <w:pPr>
        <w:rPr>
          <w:spacing w:val="1"/>
          <w:sz w:val="26"/>
          <w:szCs w:val="26"/>
        </w:rPr>
      </w:pPr>
    </w:p>
    <w:p w:rsidR="00B64053" w:rsidRPr="00B64053" w:rsidRDefault="00136154" w:rsidP="00B64053">
      <w:pPr>
        <w:rPr>
          <w:spacing w:val="1"/>
          <w:sz w:val="26"/>
          <w:szCs w:val="26"/>
        </w:rPr>
      </w:pPr>
      <w:r>
        <w:rPr>
          <w:spacing w:val="1"/>
          <w:sz w:val="26"/>
          <w:szCs w:val="26"/>
        </w:rPr>
        <w:t>3</w:t>
      </w:r>
      <w:r w:rsidR="00B64053">
        <w:rPr>
          <w:spacing w:val="1"/>
          <w:sz w:val="26"/>
          <w:szCs w:val="26"/>
        </w:rPr>
        <w:t xml:space="preserve">. </w:t>
      </w:r>
      <w:r w:rsidR="00B64053" w:rsidRPr="00B64053">
        <w:rPr>
          <w:spacing w:val="1"/>
          <w:sz w:val="26"/>
          <w:szCs w:val="26"/>
        </w:rPr>
        <w:t>Налоговый орган по месту учета, в случае расхождения принятого сальдо в КРСБ страхователя с данными справки  Пенсионного фонда, должен проверить полноту и корректность загрузки в карточки расчетов с бюджетом (далее – КРСБ) всех переданных фондом файлов. При выявлении неполной загрузки – загрузить файлы и сверить полученное сальдо с данными Справки. Данные мероприятия должны быть проведены в срок не позднее 5 рабочих дней с даты обращения страхователя.</w:t>
      </w:r>
    </w:p>
    <w:p w:rsidR="00B64053" w:rsidRPr="00B64053" w:rsidRDefault="00B64053" w:rsidP="00B64053">
      <w:pPr>
        <w:rPr>
          <w:spacing w:val="1"/>
          <w:sz w:val="26"/>
          <w:szCs w:val="26"/>
        </w:rPr>
      </w:pPr>
    </w:p>
    <w:p w:rsidR="002F2773" w:rsidRPr="00B64053" w:rsidRDefault="00136154" w:rsidP="00B64053">
      <w:r>
        <w:rPr>
          <w:spacing w:val="1"/>
          <w:sz w:val="26"/>
          <w:szCs w:val="26"/>
        </w:rPr>
        <w:t>4</w:t>
      </w:r>
      <w:r w:rsidR="00B64053">
        <w:rPr>
          <w:spacing w:val="1"/>
          <w:sz w:val="26"/>
          <w:szCs w:val="26"/>
        </w:rPr>
        <w:t xml:space="preserve">. </w:t>
      </w:r>
      <w:r w:rsidR="00B64053" w:rsidRPr="00B64053">
        <w:rPr>
          <w:spacing w:val="1"/>
          <w:sz w:val="26"/>
          <w:szCs w:val="26"/>
        </w:rPr>
        <w:t>После проведения мероприятий и отсутствия задолженности, применение налоговым органом мер принудительного взыскания прекращается.</w:t>
      </w:r>
    </w:p>
    <w:sectPr w:rsidR="002F2773" w:rsidRPr="00B64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70E7C"/>
    <w:multiLevelType w:val="hybridMultilevel"/>
    <w:tmpl w:val="D11E2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E4A71"/>
    <w:multiLevelType w:val="hybridMultilevel"/>
    <w:tmpl w:val="6F06C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94A"/>
    <w:rsid w:val="00136154"/>
    <w:rsid w:val="00204BC3"/>
    <w:rsid w:val="002F2773"/>
    <w:rsid w:val="004C3648"/>
    <w:rsid w:val="00576C32"/>
    <w:rsid w:val="008D267D"/>
    <w:rsid w:val="00AB7B84"/>
    <w:rsid w:val="00B64053"/>
    <w:rsid w:val="00C1394A"/>
    <w:rsid w:val="00C8362F"/>
    <w:rsid w:val="00ED28BF"/>
    <w:rsid w:val="00F74A4D"/>
    <w:rsid w:val="00FD0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A8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5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5A8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2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Папухина Татьяна Анатольевна</dc:creator>
  <cp:lastModifiedBy>Маркова</cp:lastModifiedBy>
  <cp:revision>2</cp:revision>
  <dcterms:created xsi:type="dcterms:W3CDTF">2017-09-05T09:53:00Z</dcterms:created>
  <dcterms:modified xsi:type="dcterms:W3CDTF">2017-09-05T09:53:00Z</dcterms:modified>
</cp:coreProperties>
</file>